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86" w:rsidRPr="00EE3086" w:rsidRDefault="00EE3086" w:rsidP="00EE3086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E308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第六周会议活动安排</w:t>
      </w:r>
      <w:r w:rsidRPr="00EE308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E3086" w:rsidRPr="00EE3086" w:rsidRDefault="00EE3086" w:rsidP="00EE308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E308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2016-04-</w:t>
      </w:r>
      <w:proofErr w:type="gramStart"/>
      <w:r w:rsidRPr="00EE308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04  ~</w:t>
      </w:r>
      <w:proofErr w:type="gramEnd"/>
      <w:r w:rsidRPr="00EE308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2016-04-10     </w:t>
      </w:r>
    </w:p>
    <w:p w:rsidR="00EE3086" w:rsidRPr="00EE3086" w:rsidRDefault="00EE3086" w:rsidP="00EE3086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EE3086" w:rsidRPr="00EE3086" w:rsidTr="00EE3086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E308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2079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省重中</w:t>
            </w:r>
            <w:proofErr w:type="gramEnd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之重一级学科、人文社科基地、省重点学科验收、中期评估工作协调布置会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、科研处、人事处、计财处、审计处、资产管理处负责人，学科负责人，相关学院负责人（管理、旅游、财会、统计、经济、金融、食品、环境、信电、信息、法学、人文、公管、外语）、海洋食品研究院负责人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39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E50E3B" w:rsidRDefault="00EE3086" w:rsidP="00EE308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10:00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青年教师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45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岁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以下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没课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的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8726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10:00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教学大纲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修订会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心理中心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8726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1251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卡尔</w:t>
            </w:r>
            <w:r w:rsidRPr="00150810">
              <w:rPr>
                <w:rFonts w:ascii="宋体" w:eastAsia="宋体" w:hAnsi="宋体" w:cs="Arial" w:hint="eastAsia"/>
                <w:b/>
                <w:color w:val="FF0000"/>
                <w:kern w:val="0"/>
                <w:szCs w:val="21"/>
              </w:rPr>
              <w:t>．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proofErr w:type="gramStart"/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杯思政理论</w:t>
            </w:r>
            <w:proofErr w:type="gramEnd"/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知识大赛开幕式暨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读书会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师生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见面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读书会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指导老师及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8726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9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第二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《新形势、新理念、新发展》报告会。报告人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浙江省委讲师团办公室王均寅主任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在校研究生、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45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岁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以下青年教师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读书会指导老师及学生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E3086" w:rsidRPr="00150810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8726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9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1508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第二</w:t>
            </w:r>
            <w:r w:rsidRPr="0015081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E3086" w:rsidRPr="00EE3086" w:rsidTr="00EE3086">
        <w:trPr>
          <w:trHeight w:val="2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三位一体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招生专家培训会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赵英军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教务处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下沙校区综合大楼一楼报告厅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30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13:40-14:40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 w:colFirst="1" w:colLast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15:00-15:30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干部大会（转达上级有关精神）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金一斌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校领导、中层干部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党委办公室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F21608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下沙校区综合大楼二楼报告厅</w:t>
            </w:r>
            <w:r w:rsidRPr="00EE308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</w:tr>
      <w:bookmarkEnd w:id="0"/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审计工作领导小组会议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proofErr w:type="gramStart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审计工作领导小组成员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审报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省国际化特色高校建设工程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工作会议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研究生院、教务处、科研处、人事处、国际合作处、</w:t>
            </w:r>
            <w:proofErr w:type="gramStart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东语学院</w:t>
            </w:r>
            <w:proofErr w:type="gramEnd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、国教学院负责人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1819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浙江工商大学落实党风廉政建设主体责任、意识形态工作主体责任整改工作部署会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proofErr w:type="gramStart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党办、组织部、统战部、宣传部、纪检办、学工部、</w:t>
            </w:r>
            <w:proofErr w:type="gramStart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工部、教务处、科研处、人事处、计财处、国际合作处、审计处、资产处、公共事务处、保卫处、团委、国教学院负责人，资产经营公司负责人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留学生奖学金评审会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外国留学生奖学金评审与管理委员会成员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E3086" w:rsidRPr="00EE3086" w:rsidTr="00EE3086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08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EE308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审定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年学校设备购置预算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设备购置预算审核小组成员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E3086" w:rsidRPr="00EE3086" w:rsidRDefault="00EE3086" w:rsidP="00EE30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E308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E3086" w:rsidRDefault="00EE3086" w:rsidP="00EE3086">
      <w:pPr>
        <w:widowControl/>
        <w:ind w:left="562" w:hangingChars="200" w:hanging="562"/>
        <w:jc w:val="left"/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</w:pP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注：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1.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周二下午干部大会，请与会人员打卡签到并于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14:50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入场完毕</w:t>
      </w:r>
    </w:p>
    <w:p w:rsidR="00EE3086" w:rsidRPr="00E50E3B" w:rsidRDefault="00EE3086" w:rsidP="00EE3086">
      <w:pPr>
        <w:widowControl/>
        <w:ind w:leftChars="250" w:left="525" w:firstLine="1"/>
        <w:jc w:val="left"/>
      </w:pPr>
      <w:r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2</w:t>
      </w:r>
      <w:r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.</w:t>
      </w:r>
      <w:r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如有</w:t>
      </w:r>
      <w:r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个别老师与学校会议冲突</w:t>
      </w:r>
      <w:r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可先参加</w:t>
      </w:r>
      <w:r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学校会议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br/>
      </w:r>
      <w:r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3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.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清明节：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4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月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4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日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（周一），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4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月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2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日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（周六）至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4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日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（周一）放假</w:t>
      </w:r>
      <w:r w:rsidRPr="00E50E3B">
        <w:rPr>
          <w:rFonts w:ascii="Arial" w:eastAsia="宋体" w:hAnsi="Arial" w:cs="Arial" w:hint="eastAsia"/>
          <w:b/>
          <w:color w:val="FF0000"/>
          <w:kern w:val="0"/>
          <w:sz w:val="28"/>
          <w:szCs w:val="28"/>
          <w:bdr w:val="none" w:sz="0" w:space="0" w:color="auto" w:frame="1"/>
        </w:rPr>
        <w:t>三天</w:t>
      </w:r>
      <w:r w:rsidRPr="00E50E3B">
        <w:rPr>
          <w:rFonts w:ascii="Arial" w:eastAsia="宋体" w:hAnsi="Arial" w:cs="Arial"/>
          <w:b/>
          <w:color w:val="FF0000"/>
          <w:kern w:val="0"/>
          <w:sz w:val="28"/>
          <w:szCs w:val="28"/>
          <w:bdr w:val="none" w:sz="0" w:space="0" w:color="auto" w:frame="1"/>
        </w:rPr>
        <w:t>，与周末连休。</w:t>
      </w:r>
    </w:p>
    <w:p w:rsidR="00DE5EDF" w:rsidRPr="00EE3086" w:rsidRDefault="00DE5EDF" w:rsidP="00EE3086">
      <w:pPr>
        <w:widowControl/>
        <w:jc w:val="left"/>
      </w:pPr>
    </w:p>
    <w:sectPr w:rsidR="00DE5EDF" w:rsidRPr="00EE3086" w:rsidSect="00EE30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86"/>
    <w:rsid w:val="00DE5EDF"/>
    <w:rsid w:val="00EE3086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5750-EFB7-47C9-BB39-0EEB38A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</Words>
  <Characters>1233</Characters>
  <Application>Microsoft Office Word</Application>
  <DocSecurity>0</DocSecurity>
  <Lines>10</Lines>
  <Paragraphs>2</Paragraphs>
  <ScaleCrop>false</ScaleCrop>
  <Company>Sky123.Org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2016-04-01T07:39:00Z</dcterms:created>
  <dcterms:modified xsi:type="dcterms:W3CDTF">2016-04-01T07:48:00Z</dcterms:modified>
</cp:coreProperties>
</file>